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1197"/>
        <w:gridCol w:w="1579"/>
        <w:gridCol w:w="1310"/>
        <w:gridCol w:w="1200"/>
        <w:gridCol w:w="1579"/>
        <w:gridCol w:w="1581"/>
      </w:tblGrid>
      <w:tr w:rsidR="00237C01">
        <w:trPr>
          <w:cantSplit/>
          <w:trHeight w:hRule="exact" w:val="614"/>
        </w:trPr>
        <w:tc>
          <w:tcPr>
            <w:tcW w:w="9756" w:type="dxa"/>
            <w:gridSpan w:val="7"/>
            <w:tcBorders>
              <w:top w:val="single" w:sz="15" w:space="0" w:color="000000"/>
              <w:left w:val="single" w:sz="15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86" w:line="240" w:lineRule="auto"/>
              <w:ind w:left="1646" w:right="-20"/>
              <w:rPr>
                <w:color w:val="000000"/>
                <w:sz w:val="36"/>
                <w:szCs w:val="36"/>
              </w:rPr>
            </w:pPr>
            <w:bookmarkStart w:id="0" w:name="_page_4_0"/>
            <w:bookmarkStart w:id="1" w:name="_GoBack"/>
            <w:bookmarkEnd w:id="1"/>
            <w:r>
              <w:rPr>
                <w:rFonts w:ascii="WYJAT+DFKaiShuSBEstdBF" w:eastAsia="WYJAT+DFKaiShuSBEstdBF" w:hAnsi="WYJAT+DFKaiShuSBEstdBF" w:cs="WYJAT+DFKaiShuSBEstdBF"/>
                <w:color w:val="000000"/>
                <w:sz w:val="36"/>
                <w:szCs w:val="36"/>
              </w:rPr>
              <w:t>新竹縣立中小學「學校</w:t>
            </w:r>
            <w:proofErr w:type="gramStart"/>
            <w:r>
              <w:rPr>
                <w:rFonts w:ascii="WYJAT+DFKaiShuSBEstdBF" w:eastAsia="WYJAT+DFKaiShuSBEstdBF" w:hAnsi="WYJAT+DFKaiShuSBEstdBF" w:cs="WYJAT+DFKaiShuSBEstdBF"/>
                <w:color w:val="000000"/>
                <w:sz w:val="36"/>
                <w:szCs w:val="36"/>
              </w:rPr>
              <w:t>午餐留樣紀錄</w:t>
            </w:r>
            <w:proofErr w:type="gramEnd"/>
            <w:r>
              <w:rPr>
                <w:rFonts w:ascii="WYJAT+DFKaiShuSBEstdBF" w:eastAsia="WYJAT+DFKaiShuSBEstdBF" w:hAnsi="WYJAT+DFKaiShuSBEstdBF" w:cs="WYJAT+DFKaiShuSBEstdBF"/>
                <w:color w:val="000000"/>
                <w:sz w:val="36"/>
                <w:szCs w:val="36"/>
              </w:rPr>
              <w:t>表」</w:t>
            </w:r>
          </w:p>
        </w:tc>
      </w:tr>
      <w:tr w:rsidR="00237C01" w:rsidTr="00581DDA">
        <w:trPr>
          <w:cantSplit/>
          <w:trHeight w:hRule="exact" w:val="614"/>
        </w:trPr>
        <w:tc>
          <w:tcPr>
            <w:tcW w:w="6596" w:type="dxa"/>
            <w:gridSpan w:val="5"/>
            <w:tcBorders>
              <w:top w:val="single" w:sz="7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114" w:line="240" w:lineRule="auto"/>
              <w:ind w:left="2182" w:right="-20"/>
              <w:rPr>
                <w:color w:val="99CCFF"/>
                <w:sz w:val="32"/>
                <w:szCs w:val="32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99CCFF"/>
                <w:spacing w:val="1"/>
                <w:w w:val="99"/>
                <w:sz w:val="32"/>
                <w:szCs w:val="32"/>
              </w:rPr>
              <w:t>請輸</w:t>
            </w:r>
            <w:r>
              <w:rPr>
                <w:rFonts w:ascii="WYJAT+DFKaiShuSBEstdBF" w:eastAsia="WYJAT+DFKaiShuSBEstdBF" w:hAnsi="WYJAT+DFKaiShuSBEstdBF" w:cs="WYJAT+DFKaiShuSBEstdBF"/>
                <w:color w:val="99CCFF"/>
                <w:spacing w:val="2"/>
                <w:w w:val="99"/>
                <w:sz w:val="32"/>
                <w:szCs w:val="32"/>
              </w:rPr>
              <w:t>入學</w:t>
            </w:r>
            <w:r>
              <w:rPr>
                <w:rFonts w:ascii="WYJAT+DFKaiShuSBEstdBF" w:eastAsia="WYJAT+DFKaiShuSBEstdBF" w:hAnsi="WYJAT+DFKaiShuSBEstdBF" w:cs="WYJAT+DFKaiShuSBEstdBF"/>
                <w:color w:val="99CCFF"/>
                <w:spacing w:val="1"/>
                <w:w w:val="99"/>
                <w:sz w:val="32"/>
                <w:szCs w:val="32"/>
              </w:rPr>
              <w:t>校</w:t>
            </w:r>
            <w:r>
              <w:rPr>
                <w:rFonts w:ascii="WYJAT+DFKaiShuSBEstdBF" w:eastAsia="WYJAT+DFKaiShuSBEstdBF" w:hAnsi="WYJAT+DFKaiShuSBEstdBF" w:cs="WYJAT+DFKaiShuSBEstdBF"/>
                <w:color w:val="99CCFF"/>
                <w:spacing w:val="2"/>
                <w:w w:val="99"/>
                <w:sz w:val="32"/>
                <w:szCs w:val="32"/>
              </w:rPr>
              <w:t>名</w:t>
            </w:r>
            <w:r>
              <w:rPr>
                <w:rFonts w:ascii="WYJAT+DFKaiShuSBEstdBF" w:eastAsia="WYJAT+DFKaiShuSBEstdBF" w:hAnsi="WYJAT+DFKaiShuSBEstdBF" w:cs="WYJAT+DFKaiShuSBEstdBF"/>
                <w:color w:val="99CCFF"/>
                <w:w w:val="99"/>
                <w:sz w:val="32"/>
                <w:szCs w:val="32"/>
              </w:rPr>
              <w:t>稱</w:t>
            </w:r>
          </w:p>
        </w:tc>
        <w:tc>
          <w:tcPr>
            <w:tcW w:w="31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9"/>
              <w:ind w:left="40" w:right="1198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版次：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 xml:space="preserve">3.0 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日期：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112.06.09</w:t>
            </w:r>
          </w:p>
        </w:tc>
      </w:tr>
      <w:tr w:rsidR="00237C01">
        <w:trPr>
          <w:cantSplit/>
          <w:trHeight w:hRule="exact" w:val="1639"/>
        </w:trPr>
        <w:tc>
          <w:tcPr>
            <w:tcW w:w="9756" w:type="dxa"/>
            <w:gridSpan w:val="7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>
            <w:pPr>
              <w:spacing w:after="69" w:line="240" w:lineRule="exact"/>
              <w:rPr>
                <w:sz w:val="24"/>
                <w:szCs w:val="24"/>
              </w:rPr>
            </w:pPr>
          </w:p>
          <w:p w:rsidR="00237C01" w:rsidRDefault="00581DDA">
            <w:pPr>
              <w:spacing w:line="329" w:lineRule="auto"/>
              <w:ind w:left="40" w:right="3475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◎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頻率：每天一次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◎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檢體應個別</w:t>
            </w:r>
            <w:proofErr w:type="gramStart"/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留樣並</w:t>
            </w:r>
            <w:proofErr w:type="gramEnd"/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標示日期，保存於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0-7℃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，存放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48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小時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 xml:space="preserve"> ◎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檢體重量：個別取樣</w:t>
            </w:r>
            <w:r>
              <w:rPr>
                <w:rFonts w:eastAsia="Calibri"/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00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公克以上</w:t>
            </w:r>
          </w:p>
        </w:tc>
      </w:tr>
      <w:tr w:rsidR="00237C01" w:rsidTr="00581DDA">
        <w:trPr>
          <w:cantSplit/>
          <w:trHeight w:hRule="exact" w:val="715"/>
        </w:trPr>
        <w:tc>
          <w:tcPr>
            <w:tcW w:w="1310" w:type="dxa"/>
            <w:tcBorders>
              <w:top w:val="single" w:sz="15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62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取樣日期</w:t>
            </w:r>
          </w:p>
          <w:p w:rsidR="00237C01" w:rsidRDefault="00581DDA">
            <w:pPr>
              <w:spacing w:before="65" w:line="240" w:lineRule="auto"/>
              <w:ind w:left="124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(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年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/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月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/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日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97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62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取樣時間</w:t>
            </w:r>
          </w:p>
          <w:p w:rsidR="00237C01" w:rsidRDefault="00581DDA">
            <w:pPr>
              <w:spacing w:before="65" w:line="240" w:lineRule="auto"/>
              <w:ind w:left="187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(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時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: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分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9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>
            <w:pPr>
              <w:spacing w:after="16" w:line="200" w:lineRule="exact"/>
              <w:rPr>
                <w:sz w:val="20"/>
                <w:szCs w:val="20"/>
              </w:rPr>
            </w:pPr>
          </w:p>
          <w:p w:rsidR="00237C01" w:rsidRDefault="00581DDA">
            <w:pPr>
              <w:spacing w:line="240" w:lineRule="auto"/>
              <w:ind w:left="439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取樣者</w:t>
            </w:r>
          </w:p>
        </w:tc>
        <w:tc>
          <w:tcPr>
            <w:tcW w:w="1310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62" w:line="240" w:lineRule="auto"/>
              <w:ind w:left="184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丟棄日期</w:t>
            </w:r>
          </w:p>
          <w:p w:rsidR="00237C01" w:rsidRDefault="00581DDA">
            <w:pPr>
              <w:spacing w:before="65" w:line="240" w:lineRule="auto"/>
              <w:ind w:left="124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(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年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/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月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/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日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00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581DDA">
            <w:pPr>
              <w:spacing w:before="62" w:line="240" w:lineRule="auto"/>
              <w:ind w:left="127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丟棄時間</w:t>
            </w:r>
          </w:p>
          <w:p w:rsidR="00237C01" w:rsidRDefault="00581DDA">
            <w:pPr>
              <w:spacing w:before="65" w:line="240" w:lineRule="auto"/>
              <w:ind w:left="187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(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時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: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分</w:t>
            </w: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79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>
            <w:pPr>
              <w:spacing w:after="16" w:line="200" w:lineRule="exact"/>
              <w:rPr>
                <w:sz w:val="20"/>
                <w:szCs w:val="20"/>
              </w:rPr>
            </w:pPr>
          </w:p>
          <w:p w:rsidR="00237C01" w:rsidRDefault="00581DDA">
            <w:pPr>
              <w:spacing w:line="240" w:lineRule="auto"/>
              <w:ind w:left="439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處理者</w:t>
            </w:r>
          </w:p>
        </w:tc>
        <w:tc>
          <w:tcPr>
            <w:tcW w:w="1581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>
            <w:pPr>
              <w:spacing w:after="16" w:line="200" w:lineRule="exact"/>
              <w:rPr>
                <w:sz w:val="20"/>
                <w:szCs w:val="20"/>
              </w:rPr>
            </w:pPr>
          </w:p>
          <w:p w:rsidR="00237C01" w:rsidRDefault="00581DDA">
            <w:pPr>
              <w:spacing w:line="240" w:lineRule="auto"/>
              <w:ind w:left="319" w:right="-20"/>
              <w:rPr>
                <w:color w:val="000000"/>
                <w:sz w:val="24"/>
                <w:szCs w:val="24"/>
              </w:rPr>
            </w:pPr>
            <w:r>
              <w:rPr>
                <w:rFonts w:ascii="WYJAT+DFKaiShuSBEstdBF" w:eastAsia="WYJAT+DFKaiShuSBEstdBF" w:hAnsi="WYJAT+DFKaiShuSBEstdBF" w:cs="WYJAT+DFKaiShuSBEstdBF"/>
                <w:color w:val="000000"/>
                <w:sz w:val="24"/>
                <w:szCs w:val="24"/>
              </w:rPr>
              <w:t>確認人員</w:t>
            </w:r>
          </w:p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5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5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3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  <w:tr w:rsidR="00237C01" w:rsidTr="00581DDA">
        <w:trPr>
          <w:cantSplit/>
          <w:trHeight w:hRule="exact" w:val="424"/>
        </w:trPr>
        <w:tc>
          <w:tcPr>
            <w:tcW w:w="1310" w:type="dxa"/>
            <w:tcBorders>
              <w:top w:val="single" w:sz="7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197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310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200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79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  <w:tc>
          <w:tcPr>
            <w:tcW w:w="1581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37C01" w:rsidRDefault="00237C01"/>
        </w:tc>
      </w:tr>
    </w:tbl>
    <w:p w:rsidR="00237C01" w:rsidRDefault="00237C01">
      <w:pPr>
        <w:spacing w:after="16" w:line="200" w:lineRule="exact"/>
        <w:rPr>
          <w:sz w:val="20"/>
          <w:szCs w:val="20"/>
        </w:rPr>
      </w:pPr>
    </w:p>
    <w:p w:rsidR="00237C01" w:rsidRDefault="00581DDA">
      <w:pPr>
        <w:tabs>
          <w:tab w:val="left" w:pos="2828"/>
          <w:tab w:val="left" w:pos="7156"/>
        </w:tabs>
        <w:spacing w:line="240" w:lineRule="auto"/>
        <w:ind w:left="41" w:right="-20"/>
        <w:rPr>
          <w:color w:val="000000"/>
          <w:sz w:val="24"/>
          <w:szCs w:val="24"/>
        </w:rPr>
      </w:pPr>
      <w:r>
        <w:rPr>
          <w:rFonts w:ascii="WYJAT+DFKaiShuSBEstdBF" w:eastAsia="WYJAT+DFKaiShuSBEstdBF" w:hAnsi="WYJAT+DFKaiShuSBEstdBF" w:cs="WYJAT+DFKaiShuSBEstdBF"/>
          <w:color w:val="000000"/>
          <w:sz w:val="24"/>
          <w:szCs w:val="24"/>
        </w:rPr>
        <w:t>營養師</w:t>
      </w:r>
      <w:r>
        <w:rPr>
          <w:rFonts w:ascii="WYJAT+DFKaiShuSBEstdBF" w:eastAsia="WYJAT+DFKaiShuSBEstdBF" w:hAnsi="WYJAT+DFKaiShuSBEstdBF" w:cs="WYJAT+DFKaiShuSBEstdBF"/>
          <w:color w:val="000000"/>
          <w:sz w:val="24"/>
          <w:szCs w:val="24"/>
        </w:rPr>
        <w:t>/</w:t>
      </w:r>
      <w:r>
        <w:rPr>
          <w:rFonts w:ascii="WYJAT+DFKaiShuSBEstdBF" w:eastAsia="WYJAT+DFKaiShuSBEstdBF" w:hAnsi="WYJAT+DFKaiShuSBEstdBF" w:cs="WYJAT+DFKaiShuSBEstdBF"/>
          <w:color w:val="000000"/>
          <w:sz w:val="24"/>
          <w:szCs w:val="24"/>
        </w:rPr>
        <w:t>午餐執秘</w:t>
      </w:r>
      <w:r>
        <w:rPr>
          <w:rFonts w:ascii="WYJAT+DFKaiShuSBEstdBF" w:eastAsia="WYJAT+DFKaiShuSBEstdBF" w:hAnsi="WYJAT+DFKaiShuSBEstdBF" w:cs="WYJAT+DFKaiShuSBEstdBF"/>
          <w:color w:val="000000"/>
          <w:sz w:val="24"/>
          <w:szCs w:val="24"/>
        </w:rPr>
        <w:tab/>
      </w:r>
      <w:r>
        <w:rPr>
          <w:rFonts w:ascii="WYJAT+DFKaiShuSBEstdBF" w:eastAsia="WYJAT+DFKaiShuSBEstdBF" w:hAnsi="WYJAT+DFKaiShuSBEstdBF" w:cs="WYJAT+DFKaiShuSBEstdBF"/>
          <w:color w:val="FF0000"/>
          <w:sz w:val="24"/>
          <w:szCs w:val="24"/>
        </w:rPr>
        <w:t>單位主管</w:t>
      </w:r>
      <w:r>
        <w:rPr>
          <w:rFonts w:ascii="WYJAT+DFKaiShuSBEstdBF" w:eastAsia="WYJAT+DFKaiShuSBEstdBF" w:hAnsi="WYJAT+DFKaiShuSBEstdBF" w:cs="WYJAT+DFKaiShuSBEstdBF"/>
          <w:color w:val="FF0000"/>
          <w:sz w:val="24"/>
          <w:szCs w:val="24"/>
        </w:rPr>
        <w:tab/>
      </w:r>
      <w:r>
        <w:rPr>
          <w:rFonts w:ascii="WYJAT+DFKaiShuSBEstdBF" w:eastAsia="WYJAT+DFKaiShuSBEstdBF" w:hAnsi="WYJAT+DFKaiShuSBEstdBF" w:cs="WYJAT+DFKaiShuSBEstdBF"/>
          <w:color w:val="000000"/>
          <w:sz w:val="24"/>
          <w:szCs w:val="24"/>
        </w:rPr>
        <w:t>校長</w:t>
      </w:r>
      <w:bookmarkEnd w:id="0"/>
    </w:p>
    <w:sectPr w:rsidR="00237C01">
      <w:type w:val="continuous"/>
      <w:pgSz w:w="11904" w:h="16835"/>
      <w:pgMar w:top="782" w:right="850" w:bottom="1015" w:left="10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5AF1A8E-294E-4C52-9A29-93EF5B07A6C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YJAT+DFKaiShuSBEstdBF">
    <w:charset w:val="01"/>
    <w:family w:val="auto"/>
    <w:pitch w:val="fixed"/>
    <w:sig w:usb0="00000003" w:usb1="082E0000" w:usb2="00000016" w:usb3="00000000" w:csb0="00100001" w:csb1="00000000"/>
    <w:embedRegular r:id="rId2" w:fontKey="{F5E83643-3806-48D0-BFCD-E2B6C038EB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EFAE00EE-1222-42DD-9599-456DADD93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C01"/>
    <w:rsid w:val="00237C01"/>
    <w:rsid w:val="0058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1E830"/>
  <w15:docId w15:val="{424F577B-113D-461C-AABB-312642EA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2023-07-17T02:53:00Z</dcterms:created>
  <dcterms:modified xsi:type="dcterms:W3CDTF">2023-07-17T02:53:00Z</dcterms:modified>
</cp:coreProperties>
</file>